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rFonts w:hint="eastAsia"/>
          <w:b/>
          <w:bCs/>
          <w:sz w:val="44"/>
          <w:szCs w:val="52"/>
          <w:lang w:val="en-US" w:eastAsia="zh-CN"/>
        </w:rPr>
      </w:pPr>
      <w:r>
        <w:rPr>
          <w:rFonts w:hint="eastAsia"/>
          <w:b/>
          <w:bCs/>
          <w:sz w:val="44"/>
          <w:szCs w:val="52"/>
          <w:lang w:val="en-US" w:eastAsia="zh-CN"/>
        </w:rPr>
        <w:t>铜仁市妇幼保健院电脑设备及耗材采购项目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十二</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val="en-US" w:eastAsia="zh-CN"/>
        </w:rPr>
        <w:t>铜仁市妇幼保健院电脑设备及耗材</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17</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17</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00</w:t>
      </w:r>
      <w:r>
        <w:rPr>
          <w:rFonts w:hint="eastAsia" w:asciiTheme="minorEastAsia" w:hAnsiTheme="minorEastAsia" w:cstheme="minorEastAsia"/>
          <w:color w:val="000000" w:themeColor="text1"/>
          <w:kern w:val="0"/>
          <w:sz w:val="30"/>
          <w:szCs w:val="30"/>
          <w:shd w:val="clear" w:color="auto" w:fill="FFFFFF"/>
        </w:rPr>
        <w:t>分在铜仁市妇幼保健</w:t>
      </w:r>
      <w:r>
        <w:rPr>
          <w:rFonts w:hint="eastAsia" w:asciiTheme="minorEastAsia" w:hAnsiTheme="minorEastAsia" w:cstheme="minorEastAsia"/>
          <w:color w:val="000000" w:themeColor="text1"/>
          <w:kern w:val="0"/>
          <w:sz w:val="30"/>
          <w:szCs w:val="30"/>
          <w:shd w:val="clear" w:color="auto" w:fill="FFFFFF"/>
          <w:lang w:eastAsia="zh-CN"/>
        </w:rPr>
        <w:t>院门诊楼五</w:t>
      </w:r>
      <w:r>
        <w:rPr>
          <w:rFonts w:hint="eastAsia" w:asciiTheme="minorEastAsia" w:hAnsiTheme="minorEastAsia" w:cstheme="minorEastAsia"/>
          <w:color w:val="000000" w:themeColor="text1"/>
          <w:kern w:val="0"/>
          <w:sz w:val="30"/>
          <w:szCs w:val="30"/>
          <w:shd w:val="clear" w:color="auto" w:fill="FFFFFF"/>
        </w:rPr>
        <w:t>楼会议室公开进行，投标人的法定代表人或委托的代理人请准时参加，逾期将丧失本次投标资格</w:t>
      </w:r>
      <w:bookmarkStart w:id="0" w:name="_GoBack"/>
      <w:bookmarkEnd w:id="0"/>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w:t>
      </w:r>
    </w:p>
    <w:tbl>
      <w:tblPr>
        <w:tblW w:w="8145" w:type="dxa"/>
        <w:jc w:val="center"/>
        <w:shd w:val="clear"/>
        <w:tblLayout w:type="autofit"/>
        <w:tblCellMar>
          <w:top w:w="0" w:type="dxa"/>
          <w:left w:w="0" w:type="dxa"/>
          <w:bottom w:w="0" w:type="dxa"/>
          <w:right w:w="0" w:type="dxa"/>
        </w:tblCellMar>
      </w:tblPr>
      <w:tblGrid>
        <w:gridCol w:w="900"/>
        <w:gridCol w:w="2340"/>
        <w:gridCol w:w="840"/>
        <w:gridCol w:w="855"/>
        <w:gridCol w:w="1575"/>
        <w:gridCol w:w="1635"/>
      </w:tblGrid>
      <w:tr>
        <w:tblPrEx>
          <w:shd w:val="clear"/>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序号</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名       称</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数量</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综合单价</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总价（元）</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打印机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1850.00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3700.00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投影仪</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3300.00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3300.00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幕布</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张</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850.00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850.00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5</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打印机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1,500.00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6</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条码打印机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4,100.00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4100.00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7</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扫码枪</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1,500.00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8</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网络机柜</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9</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电脑</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3,500.00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24500.00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10</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电脑</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4,000.00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12000.00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11</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电脑</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4,000.00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4000.00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12</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投影机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13</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打印机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1,400.00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5600.00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14</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爱普生</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2,000.00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2000.00 </w:t>
            </w:r>
          </w:p>
        </w:tc>
      </w:tr>
      <w:tr>
        <w:tblPrEx>
          <w:tblCellMar>
            <w:top w:w="0" w:type="dxa"/>
            <w:left w:w="0" w:type="dxa"/>
            <w:bottom w:w="0" w:type="dxa"/>
            <w:right w:w="0" w:type="dxa"/>
          </w:tblCellMar>
        </w:tblPrEx>
        <w:trPr>
          <w:trHeight w:val="915"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15</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电脑</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4600.00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64400.00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16</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电脑</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5600.00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11200.00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17</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复印机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30000.00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30000.00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18</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喷墨一体机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1380.00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1380.00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19</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喷墨一体机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1800.00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14400.00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20</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激光一体机</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5200.00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36400.00 </w:t>
            </w:r>
          </w:p>
        </w:tc>
      </w:tr>
      <w:tr>
        <w:tblPrEx>
          <w:tblCellMar>
            <w:top w:w="0" w:type="dxa"/>
            <w:left w:w="0" w:type="dxa"/>
            <w:bottom w:w="0" w:type="dxa"/>
            <w:right w:w="0"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21</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海康威视</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5,000.00 </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 xml:space="preserve">5000.00 </w:t>
            </w:r>
          </w:p>
        </w:tc>
      </w:tr>
      <w:tr>
        <w:tblPrEx>
          <w:tblCellMar>
            <w:top w:w="0" w:type="dxa"/>
            <w:left w:w="0" w:type="dxa"/>
            <w:bottom w:w="0" w:type="dxa"/>
            <w:right w:w="0" w:type="dxa"/>
          </w:tblCellMar>
        </w:tblPrEx>
        <w:trPr>
          <w:trHeight w:val="60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预计金额（元）</w:t>
            </w:r>
          </w:p>
        </w:tc>
        <w:tc>
          <w:tcPr>
            <w:tcW w:w="0" w:type="auto"/>
            <w:gridSpan w:val="4"/>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 xml:space="preserve">236830.00 </w:t>
            </w:r>
          </w:p>
        </w:tc>
      </w:tr>
    </w:tbl>
    <w:p>
      <w:pPr>
        <w:widowControl/>
        <w:jc w:val="left"/>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0DF7C97"/>
    <w:rsid w:val="18B44D8D"/>
    <w:rsid w:val="1A6A4FB2"/>
    <w:rsid w:val="1B3D7F0E"/>
    <w:rsid w:val="226E3E03"/>
    <w:rsid w:val="24D75A43"/>
    <w:rsid w:val="28712F10"/>
    <w:rsid w:val="33B71602"/>
    <w:rsid w:val="3E69396B"/>
    <w:rsid w:val="438D0BFE"/>
    <w:rsid w:val="47FE454F"/>
    <w:rsid w:val="498A3B7F"/>
    <w:rsid w:val="4A8B1FB3"/>
    <w:rsid w:val="4A8D2D40"/>
    <w:rsid w:val="604C7785"/>
    <w:rsid w:val="61A27FA2"/>
    <w:rsid w:val="65766EC9"/>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9</TotalTime>
  <ScaleCrop>false</ScaleCrop>
  <LinksUpToDate>false</LinksUpToDate>
  <CharactersWithSpaces>1136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2020-12-17T01:57:21Z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