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铜仁市妇幼保健院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年公开招聘（引才）编外人员体检名单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pPr w:leftFromText="180" w:rightFromText="180" w:vertAnchor="text" w:horzAnchor="page" w:tblpX="1754" w:tblpY="335"/>
        <w:tblOverlap w:val="never"/>
        <w:tblW w:w="8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614"/>
        <w:gridCol w:w="174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6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职位代码及报考岗位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01院办公室工作人员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龙海燕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04保卫科工作人员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珂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  网络工程师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  内科医师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肖江艳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  儿童眼科医师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杨小元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160" w:firstLineChars="13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66C7E"/>
    <w:rsid w:val="2FA6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2021-08-13T09:18:00Z</dcterms:created>
  <dc:creator>江山1400840032</dc:creator>
  <cp:lastModifiedBy>江山1400840032</cp:lastModifiedBy>
  <dcterms:modified xsi:type="dcterms:W3CDTF">2021-08-13T09:18:43Z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7B1538C6D9EA4AF58AC4A71AC6FD4B35</vt:lpwstr>
  </property>
</Properties>
</file>